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DD" w:rsidRPr="009728DD" w:rsidRDefault="009728DD" w:rsidP="009728DD">
      <w:pPr>
        <w:pStyle w:val="a6"/>
        <w:widowControl w:val="0"/>
        <w:spacing w:line="360" w:lineRule="auto"/>
        <w:jc w:val="right"/>
        <w:rPr>
          <w:rFonts w:ascii="Times New Roman" w:hAnsi="Times New Roman"/>
          <w:i/>
          <w:sz w:val="28"/>
          <w:szCs w:val="28"/>
        </w:rPr>
      </w:pPr>
      <w:r w:rsidRPr="009728DD">
        <w:rPr>
          <w:rFonts w:ascii="Times New Roman" w:hAnsi="Times New Roman"/>
          <w:i/>
          <w:sz w:val="28"/>
          <w:szCs w:val="28"/>
        </w:rPr>
        <w:t>Приложение 6</w:t>
      </w:r>
    </w:p>
    <w:p w:rsidR="009728DD" w:rsidRP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>Копия письма</w:t>
      </w:r>
    </w:p>
    <w:p w:rsidR="009728DD" w:rsidRP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>о направлении на согласование Заказчику плана и графика</w:t>
      </w:r>
    </w:p>
    <w:p w:rsidR="009728DD" w:rsidRP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>проведения семинаров «Общественно-профессиональная экспертиза</w:t>
      </w:r>
    </w:p>
    <w:p w:rsidR="009728DD" w:rsidRP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>новых образовательных программ,</w:t>
      </w:r>
    </w:p>
    <w:p w:rsid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 xml:space="preserve">внедряемых в сети образовательных учреждений </w:t>
      </w:r>
    </w:p>
    <w:p w:rsid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728DD">
        <w:rPr>
          <w:rFonts w:ascii="Times New Roman" w:hAnsi="Times New Roman"/>
          <w:b/>
          <w:sz w:val="28"/>
          <w:szCs w:val="28"/>
        </w:rPr>
        <w:t>на базе ресурсного центра»</w:t>
      </w:r>
    </w:p>
    <w:p w:rsidR="009728DD" w:rsidRPr="009728DD" w:rsidRDefault="009728DD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07973" cy="6760406"/>
            <wp:effectExtent l="19050" t="0" r="2227" b="0"/>
            <wp:docPr id="1" name="Рисунок 1" descr="C:\Users\Seanova\Desktop\Проект\V ЭТАП\V. ОТЧЕТ\Книга 7\Прил. 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7\Прил. 6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302" cy="6760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8DD" w:rsidRDefault="009728DD" w:rsidP="00BD4148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4148" w:rsidRPr="00BD4148" w:rsidRDefault="00BD4148" w:rsidP="009728D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t>План проведения семинаров</w:t>
      </w:r>
    </w:p>
    <w:p w:rsidR="00BD4148" w:rsidRPr="00BD4148" w:rsidRDefault="00BD4148" w:rsidP="009728DD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t xml:space="preserve">«Общественно-профессиональная экспертиза </w:t>
      </w:r>
    </w:p>
    <w:p w:rsidR="00BD4148" w:rsidRPr="00BD4148" w:rsidRDefault="00BD4148" w:rsidP="009728DD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t>новых образовательных программ, внедряемых в сети образовательных учреждений на базе ресурсного центра»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2"/>
        <w:gridCol w:w="5719"/>
      </w:tblGrid>
      <w:tr w:rsidR="00BD4148" w:rsidRPr="00BD4148" w:rsidTr="009728DD">
        <w:tc>
          <w:tcPr>
            <w:tcW w:w="3852" w:type="dxa"/>
          </w:tcPr>
          <w:p w:rsidR="00BD4148" w:rsidRPr="00BD4148" w:rsidRDefault="00BD4148" w:rsidP="004F52D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4148">
              <w:rPr>
                <w:rFonts w:ascii="Times New Roman" w:hAnsi="Times New Roman"/>
                <w:b/>
                <w:bCs/>
                <w:sz w:val="28"/>
                <w:szCs w:val="28"/>
              </w:rPr>
              <w:t>Тема семинара</w:t>
            </w:r>
          </w:p>
        </w:tc>
        <w:tc>
          <w:tcPr>
            <w:tcW w:w="5719" w:type="dxa"/>
          </w:tcPr>
          <w:p w:rsidR="00BD4148" w:rsidRPr="00BD4148" w:rsidRDefault="00BD4148" w:rsidP="004F52DD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0" w:firstLine="175"/>
              <w:jc w:val="center"/>
              <w:rPr>
                <w:b/>
                <w:i w:val="0"/>
                <w:color w:val="000000"/>
                <w:sz w:val="28"/>
                <w:szCs w:val="28"/>
              </w:rPr>
            </w:pPr>
            <w:r w:rsidRPr="00BD4148">
              <w:rPr>
                <w:b/>
                <w:i w:val="0"/>
                <w:color w:val="000000"/>
                <w:sz w:val="28"/>
                <w:szCs w:val="28"/>
              </w:rPr>
              <w:t>Вопросы семинара</w:t>
            </w:r>
          </w:p>
        </w:tc>
      </w:tr>
      <w:tr w:rsidR="00BD4148" w:rsidRPr="00BD4148" w:rsidTr="009728DD">
        <w:tc>
          <w:tcPr>
            <w:tcW w:w="3852" w:type="dxa"/>
          </w:tcPr>
          <w:p w:rsidR="00BD4148" w:rsidRPr="00BD4148" w:rsidRDefault="00BD4148" w:rsidP="004F52DD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условия </w:t>
            </w:r>
            <w:proofErr w:type="gramStart"/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>реализации программ профессиональной подготовки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специалистов</w:t>
            </w:r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 горного профиля</w:t>
            </w:r>
            <w:proofErr w:type="gramEnd"/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 в рамках деятельности МОРЦ</w:t>
            </w:r>
          </w:p>
        </w:tc>
        <w:tc>
          <w:tcPr>
            <w:tcW w:w="5719" w:type="dxa"/>
          </w:tcPr>
          <w:p w:rsidR="00BD4148" w:rsidRPr="00BD4148" w:rsidRDefault="00BD4148" w:rsidP="004F52DD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4148">
              <w:rPr>
                <w:rFonts w:ascii="Times New Roman" w:eastAsia="Times New Roman" w:hAnsi="Times New Roman"/>
                <w:sz w:val="28"/>
                <w:szCs w:val="28"/>
              </w:rPr>
              <w:t>Участие работодателей в разработке и экспертизе образовательных программ горного профиля.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Комплексное учебно-методическое обеспечение воспитательно-образовательного процесса в учреждениях профессионального образования.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Экспертиза организационно-методических документов по основным направлениям деятельности отраслевого межрегионального ресурсного центра.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Экспертное обсуждение проектов сетевых образовательных программ профессиональной подготовки</w:t>
            </w:r>
          </w:p>
        </w:tc>
      </w:tr>
      <w:tr w:rsidR="00BD4148" w:rsidRPr="00BD4148" w:rsidTr="009728DD">
        <w:tc>
          <w:tcPr>
            <w:tcW w:w="3852" w:type="dxa"/>
          </w:tcPr>
          <w:p w:rsidR="00BD4148" w:rsidRPr="00BD4148" w:rsidRDefault="00BD4148" w:rsidP="00BD41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Информационно-аналитическое и </w:t>
            </w:r>
            <w:r w:rsidRPr="00BD4148">
              <w:rPr>
                <w:rFonts w:ascii="Times New Roman" w:hAnsi="Times New Roman"/>
                <w:sz w:val="28"/>
                <w:szCs w:val="28"/>
              </w:rPr>
              <w:t xml:space="preserve">маркетинговое сопровождение </w:t>
            </w:r>
            <w:proofErr w:type="gramStart"/>
            <w:r w:rsidRPr="00BD4148">
              <w:rPr>
                <w:rFonts w:ascii="Times New Roman" w:hAnsi="Times New Roman"/>
                <w:sz w:val="28"/>
                <w:szCs w:val="28"/>
              </w:rPr>
              <w:t>реализации программ профессиональной переподготовки работников горной отрасли</w:t>
            </w:r>
            <w:proofErr w:type="gramEnd"/>
          </w:p>
        </w:tc>
        <w:tc>
          <w:tcPr>
            <w:tcW w:w="5719" w:type="dxa"/>
          </w:tcPr>
          <w:p w:rsidR="00BD4148" w:rsidRPr="00BD4148" w:rsidRDefault="00BD4148" w:rsidP="004F52DD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Организация мониторинга рынка труда.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Основные требования работодателей к качеству подготовки выпускников образовательных учреждений горного профиля.</w:t>
            </w:r>
          </w:p>
          <w:p w:rsidR="00BD4148" w:rsidRPr="00BD4148" w:rsidRDefault="00BD4148" w:rsidP="004F52DD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after="0" w:line="360" w:lineRule="auto"/>
              <w:ind w:left="0" w:firstLine="175"/>
              <w:jc w:val="both"/>
              <w:rPr>
                <w:sz w:val="28"/>
                <w:szCs w:val="28"/>
              </w:rPr>
            </w:pPr>
            <w:r w:rsidRPr="00BD4148">
              <w:rPr>
                <w:sz w:val="28"/>
                <w:szCs w:val="28"/>
              </w:rPr>
              <w:t>Условия реализации переподготовки работников горной отрасли в рамках деятельности МОРЦ</w:t>
            </w:r>
          </w:p>
          <w:p w:rsidR="00BD4148" w:rsidRPr="00BD4148" w:rsidRDefault="00BD4148" w:rsidP="004F52DD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after="0" w:line="360" w:lineRule="auto"/>
              <w:ind w:left="0" w:firstLine="175"/>
              <w:jc w:val="both"/>
              <w:rPr>
                <w:sz w:val="28"/>
                <w:szCs w:val="28"/>
              </w:rPr>
            </w:pPr>
            <w:r w:rsidRPr="00BD4148">
              <w:rPr>
                <w:sz w:val="28"/>
                <w:szCs w:val="28"/>
              </w:rPr>
              <w:t xml:space="preserve">Экспертное обсуждение проектов </w:t>
            </w:r>
            <w:r w:rsidRPr="00BD4148">
              <w:rPr>
                <w:sz w:val="28"/>
                <w:szCs w:val="28"/>
              </w:rPr>
              <w:lastRenderedPageBreak/>
              <w:t>сетевых образовательных программ</w:t>
            </w:r>
          </w:p>
        </w:tc>
      </w:tr>
      <w:tr w:rsidR="00BD4148" w:rsidRPr="00BD4148" w:rsidTr="009728DD">
        <w:tc>
          <w:tcPr>
            <w:tcW w:w="3852" w:type="dxa"/>
          </w:tcPr>
          <w:p w:rsidR="00BD4148" w:rsidRPr="00BD4148" w:rsidRDefault="00BD4148" w:rsidP="00BD41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148">
              <w:rPr>
                <w:rFonts w:ascii="Times New Roman" w:hAnsi="Times New Roman"/>
                <w:sz w:val="28"/>
                <w:szCs w:val="28"/>
              </w:rPr>
              <w:lastRenderedPageBreak/>
      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 и организаций горной отрасли</w:t>
            </w:r>
          </w:p>
        </w:tc>
        <w:tc>
          <w:tcPr>
            <w:tcW w:w="5719" w:type="dxa"/>
          </w:tcPr>
          <w:p w:rsidR="00BD4148" w:rsidRPr="00BD4148" w:rsidRDefault="00BD4148" w:rsidP="004F52DD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Основные условия организации сетевого взаимодействия образовательных учреждений и работодателей на базе ресурсного центра.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line="360" w:lineRule="auto"/>
              <w:ind w:left="0" w:firstLine="175"/>
              <w:contextualSpacing w:val="0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Основные требования работодателей к разработке и экспертизе сетевых образовательных программ горного профиля.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Экспертиза организационно-методических документов по основным направлениям деятельности отраслевого межрегионального ресурсного центра.</w:t>
            </w:r>
          </w:p>
          <w:p w:rsidR="00BD4148" w:rsidRPr="00BD4148" w:rsidRDefault="00BD4148" w:rsidP="004F52DD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i w:val="0"/>
                <w:sz w:val="28"/>
                <w:szCs w:val="28"/>
              </w:rPr>
            </w:pPr>
            <w:r w:rsidRPr="00BD4148">
              <w:rPr>
                <w:i w:val="0"/>
                <w:sz w:val="28"/>
                <w:szCs w:val="28"/>
              </w:rPr>
              <w:t>Экспертное обсуждение проектов сетевых образовательных программ</w:t>
            </w:r>
          </w:p>
        </w:tc>
      </w:tr>
    </w:tbl>
    <w:p w:rsidR="00BD4148" w:rsidRPr="00BD4148" w:rsidRDefault="00BD4148" w:rsidP="00BD4148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D4148" w:rsidRPr="00BD4148" w:rsidRDefault="00BD4148" w:rsidP="00BD4148">
      <w:pPr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br w:type="page"/>
      </w:r>
    </w:p>
    <w:p w:rsidR="00BD4148" w:rsidRPr="00BD4148" w:rsidRDefault="00BD4148" w:rsidP="00BD4148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lastRenderedPageBreak/>
        <w:t xml:space="preserve">График проведения семинаров </w:t>
      </w:r>
    </w:p>
    <w:p w:rsidR="00BD4148" w:rsidRPr="00BD4148" w:rsidRDefault="00BD4148" w:rsidP="00BD4148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t xml:space="preserve">«Общественно-профессиональная экспертиза </w:t>
      </w:r>
    </w:p>
    <w:p w:rsidR="00BD4148" w:rsidRPr="00BD4148" w:rsidRDefault="00BD4148" w:rsidP="00BD4148">
      <w:pPr>
        <w:pStyle w:val="a6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48">
        <w:rPr>
          <w:rFonts w:ascii="Times New Roman" w:hAnsi="Times New Roman"/>
          <w:b/>
          <w:sz w:val="28"/>
          <w:szCs w:val="28"/>
        </w:rPr>
        <w:t>новых образовательных программ, внедряемых в сети образовательных учреждений на базе ресурсного центра»</w:t>
      </w:r>
    </w:p>
    <w:p w:rsidR="00BD4148" w:rsidRPr="00BD4148" w:rsidRDefault="00BD4148" w:rsidP="00BD4148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3084"/>
      </w:tblGrid>
      <w:tr w:rsidR="00BD4148" w:rsidRPr="00BD4148" w:rsidTr="00B759E8">
        <w:tc>
          <w:tcPr>
            <w:tcW w:w="6487" w:type="dxa"/>
          </w:tcPr>
          <w:p w:rsidR="00BD4148" w:rsidRPr="00BD4148" w:rsidRDefault="00BD4148" w:rsidP="004F52D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4148">
              <w:rPr>
                <w:rFonts w:ascii="Times New Roman" w:hAnsi="Times New Roman"/>
                <w:b/>
                <w:bCs/>
                <w:sz w:val="28"/>
                <w:szCs w:val="28"/>
              </w:rPr>
              <w:t>Тема семинара</w:t>
            </w:r>
          </w:p>
        </w:tc>
        <w:tc>
          <w:tcPr>
            <w:tcW w:w="3084" w:type="dxa"/>
          </w:tcPr>
          <w:p w:rsidR="00BD4148" w:rsidRPr="00BD4148" w:rsidRDefault="00BD4148" w:rsidP="004F52DD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175"/>
              <w:jc w:val="center"/>
              <w:rPr>
                <w:b/>
                <w:i w:val="0"/>
                <w:color w:val="000000"/>
                <w:sz w:val="28"/>
                <w:szCs w:val="28"/>
              </w:rPr>
            </w:pPr>
            <w:r w:rsidRPr="00BD4148">
              <w:rPr>
                <w:b/>
                <w:i w:val="0"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BD4148" w:rsidRPr="00BD4148" w:rsidTr="00B759E8">
        <w:tc>
          <w:tcPr>
            <w:tcW w:w="6487" w:type="dxa"/>
          </w:tcPr>
          <w:p w:rsidR="00BD4148" w:rsidRPr="00BD4148" w:rsidRDefault="00BD4148" w:rsidP="004F52DD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условия </w:t>
            </w:r>
            <w:proofErr w:type="gramStart"/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реализации программ профессиональной подготовки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специалистов </w:t>
            </w:r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>горного профиля</w:t>
            </w:r>
            <w:proofErr w:type="gramEnd"/>
            <w:r w:rsidRPr="00BD4148">
              <w:rPr>
                <w:rFonts w:ascii="Times New Roman" w:hAnsi="Times New Roman"/>
                <w:bCs/>
                <w:sz w:val="28"/>
                <w:szCs w:val="28"/>
              </w:rPr>
              <w:t xml:space="preserve"> в рамках деятельности МОРЦ</w:t>
            </w:r>
          </w:p>
        </w:tc>
        <w:tc>
          <w:tcPr>
            <w:tcW w:w="3084" w:type="dxa"/>
            <w:vAlign w:val="center"/>
          </w:tcPr>
          <w:p w:rsidR="00BD4148" w:rsidRPr="00BD4148" w:rsidRDefault="00BD4148" w:rsidP="00BD4148">
            <w:pPr>
              <w:pStyle w:val="a3"/>
              <w:tabs>
                <w:tab w:val="left" w:pos="459"/>
              </w:tabs>
              <w:spacing w:line="360" w:lineRule="auto"/>
              <w:ind w:left="175"/>
              <w:jc w:val="center"/>
              <w:rPr>
                <w:i w:val="0"/>
                <w:sz w:val="28"/>
                <w:szCs w:val="28"/>
              </w:rPr>
            </w:pPr>
            <w:r>
              <w:rPr>
                <w:bCs/>
                <w:i w:val="0"/>
                <w:sz w:val="28"/>
                <w:szCs w:val="28"/>
              </w:rPr>
              <w:t>10</w:t>
            </w:r>
            <w:r w:rsidRPr="00BD4148">
              <w:rPr>
                <w:bCs/>
                <w:i w:val="0"/>
                <w:sz w:val="28"/>
                <w:szCs w:val="28"/>
              </w:rPr>
              <w:t xml:space="preserve"> </w:t>
            </w:r>
            <w:r>
              <w:rPr>
                <w:bCs/>
                <w:i w:val="0"/>
                <w:sz w:val="28"/>
                <w:szCs w:val="28"/>
              </w:rPr>
              <w:t>апреля</w:t>
            </w:r>
            <w:r w:rsidRPr="00BD4148">
              <w:rPr>
                <w:bCs/>
                <w:i w:val="0"/>
                <w:sz w:val="28"/>
                <w:szCs w:val="28"/>
              </w:rPr>
              <w:t xml:space="preserve"> 201</w:t>
            </w:r>
            <w:r>
              <w:rPr>
                <w:bCs/>
                <w:i w:val="0"/>
                <w:sz w:val="28"/>
                <w:szCs w:val="28"/>
              </w:rPr>
              <w:t>3</w:t>
            </w:r>
            <w:r w:rsidRPr="00BD4148">
              <w:rPr>
                <w:bCs/>
                <w:i w:val="0"/>
                <w:sz w:val="28"/>
                <w:szCs w:val="28"/>
              </w:rPr>
              <w:t xml:space="preserve"> г.</w:t>
            </w:r>
          </w:p>
        </w:tc>
      </w:tr>
      <w:tr w:rsidR="00BD4148" w:rsidRPr="00BD4148" w:rsidTr="00B759E8">
        <w:tc>
          <w:tcPr>
            <w:tcW w:w="6487" w:type="dxa"/>
          </w:tcPr>
          <w:p w:rsidR="00BD4148" w:rsidRPr="00BD4148" w:rsidRDefault="00BD4148" w:rsidP="004F52DD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Информационно-аналитическое и</w:t>
            </w:r>
            <w:r w:rsidRPr="00BD4148">
              <w:rPr>
                <w:rFonts w:ascii="Times New Roman" w:hAnsi="Times New Roman"/>
                <w:sz w:val="28"/>
                <w:szCs w:val="28"/>
              </w:rPr>
              <w:t xml:space="preserve"> маркетинговое сопровождение </w:t>
            </w:r>
            <w:proofErr w:type="gramStart"/>
            <w:r w:rsidRPr="00BD4148">
              <w:rPr>
                <w:rFonts w:ascii="Times New Roman" w:hAnsi="Times New Roman"/>
                <w:sz w:val="28"/>
                <w:szCs w:val="28"/>
              </w:rPr>
              <w:t>реализации программ профессиональной переподготовки работников горной отрасли</w:t>
            </w:r>
            <w:proofErr w:type="gramEnd"/>
          </w:p>
        </w:tc>
        <w:tc>
          <w:tcPr>
            <w:tcW w:w="3084" w:type="dxa"/>
            <w:vAlign w:val="center"/>
          </w:tcPr>
          <w:p w:rsidR="00BD4148" w:rsidRPr="00BD4148" w:rsidRDefault="00BD4148" w:rsidP="004F52DD">
            <w:pPr>
              <w:pStyle w:val="a4"/>
              <w:tabs>
                <w:tab w:val="left" w:pos="0"/>
                <w:tab w:val="left" w:pos="459"/>
              </w:tabs>
              <w:spacing w:after="0" w:line="360" w:lineRule="auto"/>
              <w:ind w:lef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апреля 2013</w:t>
            </w:r>
            <w:r w:rsidRPr="00BD4148">
              <w:rPr>
                <w:sz w:val="28"/>
                <w:szCs w:val="28"/>
              </w:rPr>
              <w:t xml:space="preserve"> г.</w:t>
            </w:r>
          </w:p>
        </w:tc>
      </w:tr>
      <w:tr w:rsidR="00BD4148" w:rsidRPr="00BD4148" w:rsidTr="00B759E8">
        <w:tc>
          <w:tcPr>
            <w:tcW w:w="6487" w:type="dxa"/>
          </w:tcPr>
          <w:p w:rsidR="00BD4148" w:rsidRPr="00BD4148" w:rsidRDefault="00BD4148" w:rsidP="004F52DD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148">
              <w:rPr>
                <w:rFonts w:ascii="Times New Roman" w:hAnsi="Times New Roman"/>
                <w:sz w:val="28"/>
                <w:szCs w:val="28"/>
              </w:rPr>
      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 и организаций горной отрасли</w:t>
            </w:r>
          </w:p>
        </w:tc>
        <w:tc>
          <w:tcPr>
            <w:tcW w:w="3084" w:type="dxa"/>
            <w:vAlign w:val="center"/>
          </w:tcPr>
          <w:p w:rsidR="00BD4148" w:rsidRPr="00BD4148" w:rsidRDefault="00BD4148" w:rsidP="00BD4148">
            <w:pPr>
              <w:pStyle w:val="a3"/>
              <w:tabs>
                <w:tab w:val="left" w:pos="459"/>
              </w:tabs>
              <w:spacing w:line="360" w:lineRule="auto"/>
              <w:ind w:left="175"/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18</w:t>
            </w:r>
            <w:r w:rsidRPr="00BD4148">
              <w:rPr>
                <w:i w:val="0"/>
                <w:sz w:val="28"/>
                <w:szCs w:val="28"/>
              </w:rPr>
              <w:t xml:space="preserve"> апреля 201</w:t>
            </w:r>
            <w:r>
              <w:rPr>
                <w:i w:val="0"/>
                <w:sz w:val="28"/>
                <w:szCs w:val="28"/>
              </w:rPr>
              <w:t>3</w:t>
            </w:r>
            <w:r w:rsidRPr="00BD4148">
              <w:rPr>
                <w:i w:val="0"/>
                <w:sz w:val="28"/>
                <w:szCs w:val="28"/>
              </w:rPr>
              <w:t xml:space="preserve"> г.</w:t>
            </w:r>
          </w:p>
        </w:tc>
      </w:tr>
    </w:tbl>
    <w:p w:rsidR="00456429" w:rsidRPr="00BD4148" w:rsidRDefault="00456429">
      <w:pPr>
        <w:rPr>
          <w:sz w:val="28"/>
          <w:szCs w:val="28"/>
        </w:rPr>
      </w:pPr>
    </w:p>
    <w:sectPr w:rsidR="00456429" w:rsidRPr="00BD4148" w:rsidSect="0087081F">
      <w:footerReference w:type="default" r:id="rId8"/>
      <w:pgSz w:w="11906" w:h="16838"/>
      <w:pgMar w:top="1134" w:right="850" w:bottom="1134" w:left="1701" w:header="708" w:footer="708" w:gutter="0"/>
      <w:pgNumType w:start="3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76" w:rsidRDefault="00152E76" w:rsidP="009728DD">
      <w:pPr>
        <w:spacing w:after="0" w:line="240" w:lineRule="auto"/>
      </w:pPr>
      <w:r>
        <w:separator/>
      </w:r>
    </w:p>
  </w:endnote>
  <w:endnote w:type="continuationSeparator" w:id="0">
    <w:p w:rsidR="00152E76" w:rsidRDefault="00152E76" w:rsidP="0097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1"/>
      <w:docPartObj>
        <w:docPartGallery w:val="Page Numbers (Bottom of Page)"/>
        <w:docPartUnique/>
      </w:docPartObj>
    </w:sdtPr>
    <w:sdtContent>
      <w:p w:rsidR="009728DD" w:rsidRDefault="00E866C7">
        <w:pPr>
          <w:pStyle w:val="ac"/>
          <w:jc w:val="center"/>
        </w:pPr>
        <w:r w:rsidRPr="0087081F">
          <w:rPr>
            <w:rFonts w:ascii="Times New Roman" w:hAnsi="Times New Roman"/>
          </w:rPr>
          <w:fldChar w:fldCharType="begin"/>
        </w:r>
        <w:r w:rsidRPr="0087081F">
          <w:rPr>
            <w:rFonts w:ascii="Times New Roman" w:hAnsi="Times New Roman"/>
          </w:rPr>
          <w:instrText xml:space="preserve"> PAGE   \* MERGEFORMAT </w:instrText>
        </w:r>
        <w:r w:rsidRPr="0087081F">
          <w:rPr>
            <w:rFonts w:ascii="Times New Roman" w:hAnsi="Times New Roman"/>
          </w:rPr>
          <w:fldChar w:fldCharType="separate"/>
        </w:r>
        <w:r w:rsidR="0087081F">
          <w:rPr>
            <w:rFonts w:ascii="Times New Roman" w:hAnsi="Times New Roman"/>
            <w:noProof/>
          </w:rPr>
          <w:t>400</w:t>
        </w:r>
        <w:r w:rsidRPr="0087081F">
          <w:rPr>
            <w:rFonts w:ascii="Times New Roman" w:hAnsi="Times New Roman"/>
          </w:rPr>
          <w:fldChar w:fldCharType="end"/>
        </w:r>
      </w:p>
    </w:sdtContent>
  </w:sdt>
  <w:p w:rsidR="009728DD" w:rsidRDefault="009728D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76" w:rsidRDefault="00152E76" w:rsidP="009728DD">
      <w:pPr>
        <w:spacing w:after="0" w:line="240" w:lineRule="auto"/>
      </w:pPr>
      <w:r>
        <w:separator/>
      </w:r>
    </w:p>
  </w:footnote>
  <w:footnote w:type="continuationSeparator" w:id="0">
    <w:p w:rsidR="00152E76" w:rsidRDefault="00152E76" w:rsidP="00972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A63E5"/>
    <w:multiLevelType w:val="hybridMultilevel"/>
    <w:tmpl w:val="1132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F49B6"/>
    <w:multiLevelType w:val="hybridMultilevel"/>
    <w:tmpl w:val="088E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16BC9"/>
    <w:multiLevelType w:val="hybridMultilevel"/>
    <w:tmpl w:val="837CB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148"/>
    <w:rsid w:val="00152E76"/>
    <w:rsid w:val="00377F2C"/>
    <w:rsid w:val="00456429"/>
    <w:rsid w:val="006E1C1E"/>
    <w:rsid w:val="007C4D85"/>
    <w:rsid w:val="0087081F"/>
    <w:rsid w:val="009728DD"/>
    <w:rsid w:val="00B759E8"/>
    <w:rsid w:val="00BD4148"/>
    <w:rsid w:val="00D47A9B"/>
    <w:rsid w:val="00E866C7"/>
    <w:rsid w:val="00E8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148"/>
    <w:pPr>
      <w:spacing w:after="0" w:line="240" w:lineRule="auto"/>
      <w:ind w:left="720"/>
      <w:contextualSpacing/>
    </w:pPr>
    <w:rPr>
      <w:rFonts w:ascii="Times New Roman" w:eastAsia="Arial Unicode MS" w:hAnsi="Times New Roman"/>
      <w:i/>
      <w:sz w:val="34"/>
      <w:szCs w:val="34"/>
      <w:lang w:eastAsia="ja-JP"/>
    </w:rPr>
  </w:style>
  <w:style w:type="paragraph" w:styleId="a4">
    <w:name w:val="Body Text Indent"/>
    <w:basedOn w:val="a"/>
    <w:link w:val="a5"/>
    <w:uiPriority w:val="99"/>
    <w:rsid w:val="00BD414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BD4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BD41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D414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D4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4148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972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728DD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972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728D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419</Words>
  <Characters>2390</Characters>
  <Application>Microsoft Office Word</Application>
  <DocSecurity>0</DocSecurity>
  <Lines>19</Lines>
  <Paragraphs>5</Paragraphs>
  <ScaleCrop>false</ScaleCrop>
  <Company>KemGTK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4</cp:revision>
  <cp:lastPrinted>2013-04-01T09:33:00Z</cp:lastPrinted>
  <dcterms:created xsi:type="dcterms:W3CDTF">2013-04-18T06:41:00Z</dcterms:created>
  <dcterms:modified xsi:type="dcterms:W3CDTF">2013-05-14T04:28:00Z</dcterms:modified>
</cp:coreProperties>
</file>